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等线" w:eastAsia="等线"/>
          <w:bCs/>
          <w:sz w:val="24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等线" w:eastAsia="等线"/>
          <w:bCs/>
          <w:sz w:val="24"/>
        </w:rPr>
      </w:pPr>
      <w:r>
        <w:rPr>
          <w:rFonts w:hint="eastAsia" w:ascii="等线" w:eastAsia="等线"/>
          <w:bCs/>
          <w:sz w:val="24"/>
        </w:rPr>
        <w:t>“</w:t>
      </w:r>
      <w:r>
        <w:rPr>
          <w:rFonts w:hint="eastAsia" w:ascii="等线" w:hAnsi="微软雅黑" w:eastAsia="等线" w:cs="微软雅黑"/>
          <w:bCs/>
          <w:sz w:val="24"/>
        </w:rPr>
        <w:t>第九届中深层地热资源高效开发与利用国际会议</w:t>
      </w:r>
      <w:r>
        <w:rPr>
          <w:rFonts w:hint="eastAsia" w:ascii="等线" w:eastAsia="等线"/>
          <w:bCs/>
          <w:sz w:val="24"/>
        </w:rPr>
        <w:t>”</w:t>
      </w:r>
    </w:p>
    <w:p>
      <w:pPr>
        <w:spacing w:line="600" w:lineRule="exact"/>
        <w:jc w:val="center"/>
        <w:rPr>
          <w:rFonts w:ascii="等线" w:eastAsia="等线"/>
          <w:bCs/>
          <w:sz w:val="24"/>
        </w:rPr>
      </w:pPr>
      <w:r>
        <w:rPr>
          <w:rFonts w:hint="eastAsia" w:ascii="等线" w:hAnsi="微软雅黑" w:eastAsia="等线" w:cs="微软雅黑"/>
          <w:bCs/>
          <w:sz w:val="24"/>
        </w:rPr>
        <w:t>参</w:t>
      </w:r>
      <w:r>
        <w:rPr>
          <w:rFonts w:hint="eastAsia" w:ascii="等线" w:eastAsia="等线"/>
          <w:bCs/>
          <w:sz w:val="24"/>
        </w:rPr>
        <w:t xml:space="preserve">    </w:t>
      </w:r>
      <w:r>
        <w:rPr>
          <w:rFonts w:hint="eastAsia" w:ascii="等线" w:hAnsi="微软雅黑" w:eastAsia="等线" w:cs="微软雅黑"/>
          <w:bCs/>
          <w:sz w:val="24"/>
        </w:rPr>
        <w:t>会</w:t>
      </w:r>
      <w:r>
        <w:rPr>
          <w:rFonts w:hint="eastAsia" w:ascii="等线" w:eastAsia="等线"/>
          <w:bCs/>
          <w:sz w:val="24"/>
        </w:rPr>
        <w:t xml:space="preserve">    </w:t>
      </w:r>
      <w:r>
        <w:rPr>
          <w:rFonts w:hint="eastAsia" w:ascii="等线" w:hAnsi="微软雅黑" w:eastAsia="等线" w:cs="微软雅黑"/>
          <w:bCs/>
          <w:sz w:val="24"/>
        </w:rPr>
        <w:t>回</w:t>
      </w:r>
      <w:r>
        <w:rPr>
          <w:rFonts w:hint="eastAsia" w:ascii="等线" w:eastAsia="等线"/>
          <w:bCs/>
          <w:sz w:val="24"/>
        </w:rPr>
        <w:t xml:space="preserve">   </w:t>
      </w:r>
      <w:r>
        <w:rPr>
          <w:rFonts w:hint="eastAsia" w:ascii="等线" w:hAnsi="微软雅黑" w:eastAsia="等线" w:cs="微软雅黑"/>
          <w:bCs/>
          <w:sz w:val="24"/>
        </w:rPr>
        <w:t>执</w:t>
      </w:r>
    </w:p>
    <w:tbl>
      <w:tblPr>
        <w:tblStyle w:val="3"/>
        <w:tblW w:w="83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1"/>
        <w:gridCol w:w="2074"/>
        <w:gridCol w:w="1403"/>
        <w:gridCol w:w="1276"/>
        <w:gridCol w:w="15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*</w:t>
            </w:r>
            <w:r>
              <w:rPr>
                <w:rFonts w:hint="eastAsia" w:ascii="等线" w:hAnsi="微软雅黑" w:eastAsia="等线" w:cs="微软雅黑"/>
                <w:sz w:val="24"/>
              </w:rPr>
              <w:t>姓名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</w:p>
        </w:tc>
        <w:tc>
          <w:tcPr>
            <w:tcW w:w="14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*</w:t>
            </w:r>
            <w:r>
              <w:rPr>
                <w:rFonts w:hint="eastAsia" w:ascii="等线" w:hAnsi="微软雅黑" w:eastAsia="等线" w:cs="微软雅黑"/>
                <w:sz w:val="24"/>
              </w:rPr>
              <w:t>手机</w:t>
            </w:r>
          </w:p>
        </w:tc>
        <w:tc>
          <w:tcPr>
            <w:tcW w:w="277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*</w:t>
            </w:r>
            <w:r>
              <w:rPr>
                <w:rFonts w:hint="eastAsia" w:ascii="等线" w:hAnsi="微软雅黑" w:eastAsia="等线" w:cs="微软雅黑"/>
                <w:sz w:val="24"/>
              </w:rPr>
              <w:t>单位</w:t>
            </w:r>
          </w:p>
        </w:tc>
        <w:tc>
          <w:tcPr>
            <w:tcW w:w="62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*</w:t>
            </w:r>
            <w:r>
              <w:rPr>
                <w:rFonts w:hint="eastAsia" w:ascii="等线" w:hAnsi="微软雅黑" w:eastAsia="等线" w:cs="微软雅黑"/>
                <w:sz w:val="24"/>
              </w:rPr>
              <w:t>邮件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</w:p>
        </w:tc>
        <w:tc>
          <w:tcPr>
            <w:tcW w:w="14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*</w:t>
            </w:r>
            <w:r>
              <w:rPr>
                <w:rFonts w:hint="eastAsia" w:ascii="等线" w:hAnsi="微软雅黑" w:eastAsia="等线" w:cs="微软雅黑"/>
                <w:sz w:val="24"/>
              </w:rPr>
              <w:t>职称</w:t>
            </w:r>
          </w:p>
        </w:tc>
        <w:tc>
          <w:tcPr>
            <w:tcW w:w="277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*</w:t>
            </w:r>
            <w:r>
              <w:rPr>
                <w:rFonts w:hint="eastAsia" w:ascii="等线" w:hAnsi="微软雅黑" w:eastAsia="等线" w:cs="微软雅黑"/>
                <w:sz w:val="24"/>
              </w:rPr>
              <w:t>通讯地址</w:t>
            </w:r>
          </w:p>
        </w:tc>
        <w:tc>
          <w:tcPr>
            <w:tcW w:w="3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*</w:t>
            </w:r>
            <w:r>
              <w:rPr>
                <w:rFonts w:hint="eastAsia" w:ascii="等线" w:hAnsi="微软雅黑" w:eastAsia="等线" w:cs="微软雅黑"/>
                <w:sz w:val="24"/>
              </w:rPr>
              <w:t>邮编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*</w:t>
            </w:r>
            <w:r>
              <w:rPr>
                <w:rFonts w:hint="eastAsia" w:ascii="等线" w:hAnsi="微软雅黑" w:eastAsia="等线" w:cs="微软雅黑"/>
                <w:sz w:val="24"/>
              </w:rPr>
              <w:t>是否参加会议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</w:p>
        </w:tc>
        <w:tc>
          <w:tcPr>
            <w:tcW w:w="26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*</w:t>
            </w:r>
            <w:r>
              <w:rPr>
                <w:rFonts w:hint="eastAsia" w:ascii="等线" w:hAnsi="微软雅黑" w:eastAsia="等线" w:cs="微软雅黑"/>
                <w:sz w:val="24"/>
              </w:rPr>
              <w:t>是否提交论文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hAnsi="微软雅黑" w:eastAsia="等线" w:cs="微软雅黑"/>
                <w:sz w:val="24"/>
              </w:rPr>
              <w:t>论文题目</w:t>
            </w:r>
          </w:p>
        </w:tc>
        <w:tc>
          <w:tcPr>
            <w:tcW w:w="62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*</w:t>
            </w:r>
            <w:r>
              <w:rPr>
                <w:rFonts w:hint="eastAsia" w:ascii="等线" w:hAnsi="微软雅黑" w:eastAsia="等线" w:cs="微软雅黑"/>
                <w:sz w:val="24"/>
              </w:rPr>
              <w:t>是否作报告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</w:p>
        </w:tc>
        <w:tc>
          <w:tcPr>
            <w:tcW w:w="41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hAnsi="微软雅黑" w:eastAsia="等线" w:cs="微软雅黑"/>
                <w:sz w:val="24"/>
              </w:rPr>
              <w:t>备注</w:t>
            </w:r>
            <w:r>
              <w:rPr>
                <w:rFonts w:hint="eastAsia" w:ascii="等线" w:eastAsia="等线"/>
                <w:sz w:val="24"/>
              </w:rPr>
              <w:t>：</w:t>
            </w:r>
            <w:r>
              <w:rPr>
                <w:rFonts w:hint="eastAsia" w:ascii="等线" w:hAnsi="微软雅黑" w:eastAsia="等线" w:cs="微软雅黑"/>
                <w:sz w:val="24"/>
              </w:rPr>
              <w:t>优先选用中英双语报告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08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*</w:t>
            </w:r>
            <w:r>
              <w:rPr>
                <w:rFonts w:hint="eastAsia" w:ascii="等线" w:hAnsi="微软雅黑" w:eastAsia="等线" w:cs="微软雅黑"/>
                <w:sz w:val="24"/>
              </w:rPr>
              <w:t>预定房间</w:t>
            </w:r>
          </w:p>
        </w:tc>
        <w:tc>
          <w:tcPr>
            <w:tcW w:w="207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□</w:t>
            </w:r>
            <w:r>
              <w:rPr>
                <w:rFonts w:hint="eastAsia" w:ascii="等线" w:hAnsi="微软雅黑" w:eastAsia="等线" w:cs="微软雅黑"/>
                <w:sz w:val="24"/>
              </w:rPr>
              <w:t>标间</w:t>
            </w:r>
            <w:r>
              <w:rPr>
                <w:rFonts w:hint="eastAsia" w:ascii="等线" w:eastAsia="等线"/>
                <w:sz w:val="24"/>
                <w:u w:val="single"/>
              </w:rPr>
              <w:t xml:space="preserve">  </w:t>
            </w:r>
            <w:r>
              <w:rPr>
                <w:rFonts w:hint="eastAsia" w:ascii="等线" w:hAnsi="微软雅黑" w:eastAsia="等线" w:cs="微软雅黑"/>
                <w:sz w:val="24"/>
              </w:rPr>
              <w:t>间</w:t>
            </w:r>
          </w:p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□</w:t>
            </w:r>
            <w:r>
              <w:rPr>
                <w:rFonts w:hint="eastAsia" w:ascii="等线" w:hAnsi="微软雅黑" w:eastAsia="等线" w:cs="微软雅黑"/>
                <w:sz w:val="24"/>
              </w:rPr>
              <w:t>单间</w:t>
            </w:r>
            <w:r>
              <w:rPr>
                <w:rFonts w:hint="eastAsia" w:ascii="等线" w:eastAsia="等线"/>
                <w:sz w:val="24"/>
                <w:u w:val="single"/>
              </w:rPr>
              <w:t xml:space="preserve">  </w:t>
            </w:r>
            <w:r>
              <w:rPr>
                <w:rFonts w:hint="eastAsia" w:ascii="等线" w:hAnsi="微软雅黑" w:eastAsia="等线" w:cs="微软雅黑"/>
                <w:sz w:val="24"/>
              </w:rPr>
              <w:t>间</w:t>
            </w:r>
          </w:p>
        </w:tc>
        <w:tc>
          <w:tcPr>
            <w:tcW w:w="14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hAnsi="微软雅黑" w:eastAsia="等线" w:cs="微软雅黑"/>
                <w:sz w:val="24"/>
              </w:rPr>
              <w:t>共</w:t>
            </w:r>
            <w:r>
              <w:rPr>
                <w:rFonts w:hint="eastAsia" w:ascii="等线" w:eastAsia="等线"/>
                <w:sz w:val="24"/>
              </w:rPr>
              <w:t>__</w:t>
            </w:r>
            <w:r>
              <w:rPr>
                <w:rFonts w:hint="eastAsia" w:ascii="等线" w:hAnsi="微软雅黑" w:eastAsia="等线" w:cs="微软雅黑"/>
                <w:sz w:val="24"/>
              </w:rPr>
              <w:t>间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*</w:t>
            </w:r>
            <w:r>
              <w:rPr>
                <w:rFonts w:hint="eastAsia" w:ascii="等线" w:hAnsi="微软雅黑" w:eastAsia="等线" w:cs="微软雅黑"/>
                <w:sz w:val="24"/>
              </w:rPr>
              <w:t>入住日期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08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</w:p>
        </w:tc>
        <w:tc>
          <w:tcPr>
            <w:tcW w:w="207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*</w:t>
            </w:r>
            <w:r>
              <w:rPr>
                <w:rFonts w:hint="eastAsia" w:ascii="等线" w:hAnsi="微软雅黑" w:eastAsia="等线" w:cs="微软雅黑"/>
                <w:sz w:val="24"/>
              </w:rPr>
              <w:t>退房日期</w:t>
            </w:r>
          </w:p>
        </w:tc>
        <w:tc>
          <w:tcPr>
            <w:tcW w:w="150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4155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标间是否合住:</w:t>
            </w:r>
            <w:r>
              <w:rPr>
                <w:rFonts w:ascii="等线" w:eastAsia="等线"/>
                <w:sz w:val="24"/>
              </w:rPr>
              <w:t xml:space="preserve"> </w:t>
            </w:r>
            <w:r>
              <w:rPr>
                <w:rFonts w:hint="eastAsia" w:ascii="等线" w:eastAsia="等线"/>
                <w:sz w:val="24"/>
              </w:rPr>
              <w:t xml:space="preserve">是□否□ </w:t>
            </w:r>
          </w:p>
        </w:tc>
        <w:tc>
          <w:tcPr>
            <w:tcW w:w="418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合住人员名单：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3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hAnsi="微软雅黑" w:eastAsia="等线" w:cs="微软雅黑"/>
                <w:sz w:val="24"/>
              </w:rPr>
              <w:t>备注</w:t>
            </w:r>
            <w:r>
              <w:rPr>
                <w:rFonts w:hint="eastAsia" w:ascii="等线" w:hAnsi="Malgun Gothic Semilight" w:eastAsia="等线" w:cs="Malgun Gothic Semilight"/>
                <w:sz w:val="24"/>
              </w:rPr>
              <w:t>：</w:t>
            </w:r>
          </w:p>
          <w:p>
            <w:pPr>
              <w:tabs>
                <w:tab w:val="left" w:pos="885"/>
              </w:tabs>
              <w:spacing w:line="360" w:lineRule="auto"/>
              <w:ind w:left="280" w:left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1、</w:t>
            </w:r>
            <w:r>
              <w:rPr>
                <w:rFonts w:hint="eastAsia" w:ascii="等线" w:hAnsi="微软雅黑" w:eastAsia="等线" w:cs="微软雅黑"/>
                <w:sz w:val="24"/>
              </w:rPr>
              <w:t>参会回执与摘要请于</w:t>
            </w:r>
            <w:r>
              <w:rPr>
                <w:rFonts w:hint="eastAsia" w:ascii="等线" w:eastAsia="等线"/>
                <w:sz w:val="24"/>
              </w:rPr>
              <w:t>20</w:t>
            </w:r>
            <w:r>
              <w:rPr>
                <w:rFonts w:ascii="等线" w:eastAsia="等线"/>
                <w:sz w:val="24"/>
              </w:rPr>
              <w:t>23</w:t>
            </w:r>
            <w:r>
              <w:rPr>
                <w:rFonts w:hint="eastAsia" w:ascii="等线" w:hAnsi="微软雅黑" w:eastAsia="等线" w:cs="微软雅黑"/>
                <w:sz w:val="24"/>
              </w:rPr>
              <w:t>年6月</w:t>
            </w:r>
            <w:r>
              <w:rPr>
                <w:rFonts w:hint="eastAsia" w:ascii="等线" w:eastAsia="等线"/>
                <w:sz w:val="24"/>
              </w:rPr>
              <w:t>16</w:t>
            </w:r>
            <w:r>
              <w:rPr>
                <w:rFonts w:hint="eastAsia" w:ascii="等线" w:hAnsi="微软雅黑" w:eastAsia="等线" w:cs="微软雅黑"/>
                <w:sz w:val="24"/>
              </w:rPr>
              <w:t>日前</w:t>
            </w:r>
            <w:r>
              <w:rPr>
                <w:rFonts w:hint="eastAsia" w:ascii="等线" w:hAnsi="Malgun Gothic Semilight" w:eastAsia="等线" w:cs="Malgun Gothic Semilight"/>
                <w:sz w:val="24"/>
              </w:rPr>
              <w:t>、</w:t>
            </w:r>
            <w:r>
              <w:rPr>
                <w:rFonts w:hint="eastAsia" w:ascii="等线" w:hAnsi="微软雅黑" w:eastAsia="等线" w:cs="微软雅黑"/>
                <w:sz w:val="24"/>
              </w:rPr>
              <w:t>论文请于</w:t>
            </w:r>
            <w:r>
              <w:rPr>
                <w:rFonts w:hint="eastAsia" w:ascii="等线" w:eastAsia="等线"/>
                <w:sz w:val="24"/>
              </w:rPr>
              <w:t>2023</w:t>
            </w:r>
            <w:r>
              <w:rPr>
                <w:rFonts w:hint="eastAsia" w:ascii="等线" w:hAnsi="微软雅黑" w:eastAsia="等线" w:cs="微软雅黑"/>
                <w:sz w:val="24"/>
              </w:rPr>
              <w:t>年6月</w:t>
            </w:r>
            <w:r>
              <w:rPr>
                <w:rFonts w:hint="eastAsia" w:ascii="等线" w:eastAsia="等线"/>
                <w:sz w:val="24"/>
              </w:rPr>
              <w:t>2</w:t>
            </w:r>
            <w:r>
              <w:rPr>
                <w:rFonts w:ascii="等线" w:eastAsia="等线"/>
                <w:sz w:val="24"/>
              </w:rPr>
              <w:t>3</w:t>
            </w:r>
            <w:r>
              <w:rPr>
                <w:rFonts w:hint="eastAsia" w:ascii="等线" w:hAnsi="微软雅黑" w:eastAsia="等线" w:cs="微软雅黑"/>
                <w:sz w:val="24"/>
              </w:rPr>
              <w:t>日前发至会务组</w:t>
            </w:r>
            <w:r>
              <w:rPr>
                <w:rFonts w:hint="eastAsia" w:ascii="等线" w:hAnsi="Malgun Gothic Semilight" w:eastAsia="等线" w:cs="Malgun Gothic Semilight"/>
                <w:sz w:val="24"/>
              </w:rPr>
              <w:t>：</w:t>
            </w:r>
            <w:r>
              <w:fldChar w:fldCharType="begin"/>
            </w:r>
            <w:r>
              <w:instrText xml:space="preserve"> HYPERLINK "mailto:geopowerchina@163.com" </w:instrText>
            </w:r>
            <w:r>
              <w:fldChar w:fldCharType="separate"/>
            </w:r>
            <w:r>
              <w:rPr>
                <w:rStyle w:val="6"/>
                <w:rFonts w:hint="eastAsia" w:ascii="等线" w:eastAsia="等线"/>
                <w:sz w:val="24"/>
              </w:rPr>
              <w:t>geopowerchina@163.com</w:t>
            </w:r>
            <w:r>
              <w:rPr>
                <w:rStyle w:val="6"/>
                <w:rFonts w:hint="eastAsia" w:ascii="等线" w:eastAsia="等线"/>
                <w:sz w:val="24"/>
              </w:rPr>
              <w:fldChar w:fldCharType="end"/>
            </w:r>
          </w:p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2、</w:t>
            </w:r>
            <w:r>
              <w:rPr>
                <w:rFonts w:hint="eastAsia" w:ascii="等线" w:hAnsi="微软雅黑" w:eastAsia="等线" w:cs="微软雅黑"/>
                <w:sz w:val="24"/>
              </w:rPr>
              <w:t>宾馆</w:t>
            </w:r>
            <w:r>
              <w:rPr>
                <w:rFonts w:hint="eastAsia" w:ascii="等线" w:hAnsi="Malgun Gothic Semilight" w:eastAsia="等线" w:cs="Malgun Gothic Semilight"/>
                <w:sz w:val="24"/>
              </w:rPr>
              <w:t>：</w:t>
            </w:r>
            <w:r>
              <w:rPr>
                <w:rFonts w:hint="eastAsia" w:ascii="等线" w:hAnsi="微软雅黑" w:eastAsia="等线" w:cs="微软雅黑"/>
                <w:sz w:val="24"/>
              </w:rPr>
              <w:t>中国地质大学</w:t>
            </w:r>
            <w:r>
              <w:rPr>
                <w:rFonts w:hint="eastAsia" w:ascii="等线" w:hAnsi="Malgun Gothic Semilight" w:eastAsia="等线" w:cs="Malgun Gothic Semilight"/>
                <w:sz w:val="24"/>
              </w:rPr>
              <w:t>（</w:t>
            </w:r>
            <w:r>
              <w:rPr>
                <w:rFonts w:hint="eastAsia" w:ascii="等线" w:hAnsi="微软雅黑" w:eastAsia="等线" w:cs="微软雅黑"/>
                <w:sz w:val="24"/>
              </w:rPr>
              <w:t>北京</w:t>
            </w:r>
            <w:r>
              <w:rPr>
                <w:rFonts w:hint="eastAsia" w:ascii="等线" w:hAnsi="Malgun Gothic Semilight" w:eastAsia="等线" w:cs="Malgun Gothic Semilight"/>
                <w:sz w:val="24"/>
              </w:rPr>
              <w:t>）</w:t>
            </w:r>
            <w:r>
              <w:rPr>
                <w:rFonts w:hint="eastAsia" w:ascii="等线" w:hAnsi="微软雅黑" w:eastAsia="等线" w:cs="微软雅黑"/>
                <w:sz w:val="24"/>
              </w:rPr>
              <w:t>国际会议中心</w:t>
            </w:r>
            <w:r>
              <w:rPr>
                <w:rFonts w:hint="eastAsia" w:ascii="等线" w:hAnsi="Malgun Gothic Semilight" w:eastAsia="等线" w:cs="Malgun Gothic Semilight"/>
                <w:sz w:val="24"/>
              </w:rPr>
              <w:t>，</w:t>
            </w:r>
            <w:r>
              <w:rPr>
                <w:rFonts w:hint="eastAsia" w:ascii="等线" w:hAnsi="微软雅黑" w:eastAsia="等线" w:cs="微软雅黑"/>
                <w:sz w:val="24"/>
              </w:rPr>
              <w:t>北京市学院路</w:t>
            </w:r>
            <w:r>
              <w:rPr>
                <w:rFonts w:hint="eastAsia" w:ascii="等线" w:eastAsia="等线"/>
                <w:sz w:val="24"/>
              </w:rPr>
              <w:t>29</w:t>
            </w:r>
            <w:r>
              <w:rPr>
                <w:rFonts w:hint="eastAsia" w:ascii="等线" w:hAnsi="微软雅黑" w:eastAsia="等线" w:cs="微软雅黑"/>
                <w:sz w:val="24"/>
              </w:rPr>
              <w:t>号</w:t>
            </w:r>
            <w:r>
              <w:rPr>
                <w:rFonts w:hint="eastAsia" w:ascii="等线" w:hAnsi="Malgun Gothic Semilight" w:eastAsia="等线" w:cs="Malgun Gothic Semilight"/>
                <w:sz w:val="24"/>
              </w:rPr>
              <w:t>；</w:t>
            </w:r>
          </w:p>
          <w:p>
            <w:pPr>
              <w:spacing w:line="360" w:lineRule="auto"/>
              <w:ind w:firstLine="240" w:firstLineChars="100"/>
              <w:rPr>
                <w:rFonts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3、*</w:t>
            </w:r>
            <w:r>
              <w:rPr>
                <w:rFonts w:hint="eastAsia" w:ascii="等线" w:hAnsi="微软雅黑" w:eastAsia="等线" w:cs="微软雅黑"/>
                <w:sz w:val="24"/>
              </w:rPr>
              <w:t>为必填项</w:t>
            </w:r>
            <w:r>
              <w:rPr>
                <w:rFonts w:hint="eastAsia" w:ascii="等线" w:hAnsi="Malgun Gothic Semilight" w:eastAsia="等线" w:cs="Malgun Gothic Semilight"/>
                <w:sz w:val="24"/>
              </w:rPr>
              <w:t>。</w:t>
            </w:r>
          </w:p>
        </w:tc>
      </w:tr>
    </w:tbl>
    <w:p>
      <w:pPr>
        <w:spacing w:line="360" w:lineRule="auto"/>
        <w:rPr>
          <w:rFonts w:ascii="等线" w:eastAsia="等线"/>
          <w:bCs/>
          <w:sz w:val="24"/>
        </w:rPr>
      </w:pPr>
    </w:p>
    <w:p>
      <w:pPr>
        <w:spacing w:line="360" w:lineRule="auto"/>
        <w:rPr>
          <w:rFonts w:ascii="等线" w:eastAsia="等线"/>
          <w:bCs/>
          <w:sz w:val="24"/>
        </w:rPr>
      </w:pPr>
      <w:r>
        <w:rPr>
          <w:rFonts w:hint="eastAsia" w:ascii="等线" w:eastAsia="等线"/>
          <w:bCs/>
          <w:sz w:val="24"/>
        </w:rPr>
        <w:t xml:space="preserve">* </w:t>
      </w:r>
      <w:r>
        <w:rPr>
          <w:rFonts w:hint="eastAsia" w:ascii="等线" w:hAnsi="微软雅黑" w:eastAsia="等线" w:cs="微软雅黑"/>
          <w:bCs/>
          <w:sz w:val="24"/>
        </w:rPr>
        <w:t>会议费缴纳后如果不能参加会议</w:t>
      </w:r>
      <w:r>
        <w:rPr>
          <w:rFonts w:hint="eastAsia" w:ascii="等线" w:hAnsi="Malgun Gothic Semilight" w:eastAsia="等线" w:cs="Malgun Gothic Semilight"/>
          <w:bCs/>
          <w:sz w:val="24"/>
        </w:rPr>
        <w:t>，</w:t>
      </w:r>
      <w:r>
        <w:rPr>
          <w:rFonts w:hint="eastAsia" w:ascii="等线" w:hAnsi="微软雅黑" w:eastAsia="等线" w:cs="微软雅黑"/>
          <w:bCs/>
          <w:sz w:val="24"/>
        </w:rPr>
        <w:t>在会前</w:t>
      </w:r>
      <w:r>
        <w:rPr>
          <w:rFonts w:hint="eastAsia" w:ascii="等线" w:eastAsia="等线"/>
          <w:bCs/>
          <w:sz w:val="24"/>
        </w:rPr>
        <w:t>6</w:t>
      </w:r>
      <w:r>
        <w:rPr>
          <w:rFonts w:hint="eastAsia" w:ascii="等线" w:hAnsi="微软雅黑" w:eastAsia="等线" w:cs="微软雅黑"/>
          <w:bCs/>
          <w:sz w:val="24"/>
        </w:rPr>
        <w:t>天退全款</w:t>
      </w:r>
      <w:r>
        <w:rPr>
          <w:rFonts w:hint="eastAsia" w:ascii="等线" w:hAnsi="Malgun Gothic Semilight" w:eastAsia="等线" w:cs="Malgun Gothic Semilight"/>
          <w:bCs/>
          <w:sz w:val="24"/>
        </w:rPr>
        <w:t>、</w:t>
      </w:r>
      <w:r>
        <w:rPr>
          <w:rFonts w:hint="eastAsia" w:ascii="等线" w:hAnsi="微软雅黑" w:eastAsia="等线" w:cs="微软雅黑"/>
          <w:bCs/>
          <w:sz w:val="24"/>
        </w:rPr>
        <w:t>晚于会前</w:t>
      </w:r>
      <w:r>
        <w:rPr>
          <w:rFonts w:hint="eastAsia" w:ascii="等线" w:eastAsia="等线"/>
          <w:bCs/>
          <w:sz w:val="24"/>
        </w:rPr>
        <w:t>6</w:t>
      </w:r>
      <w:r>
        <w:rPr>
          <w:rFonts w:hint="eastAsia" w:ascii="等线" w:hAnsi="微软雅黑" w:eastAsia="等线" w:cs="微软雅黑"/>
          <w:bCs/>
          <w:sz w:val="24"/>
        </w:rPr>
        <w:t>天不退款</w:t>
      </w:r>
      <w:r>
        <w:rPr>
          <w:rFonts w:hint="eastAsia" w:ascii="等线" w:hAnsi="Malgun Gothic Semilight" w:eastAsia="等线" w:cs="Malgun Gothic Semilight"/>
          <w:bCs/>
          <w:sz w:val="24"/>
        </w:rPr>
        <w:t>，</w:t>
      </w:r>
      <w:r>
        <w:rPr>
          <w:rFonts w:hint="eastAsia" w:ascii="等线" w:hAnsi="微软雅黑" w:eastAsia="等线" w:cs="微软雅黑"/>
          <w:bCs/>
          <w:sz w:val="24"/>
        </w:rPr>
        <w:t>会议期间缴纳的会议费不退款</w:t>
      </w:r>
      <w:r>
        <w:rPr>
          <w:rFonts w:hint="eastAsia" w:ascii="等线" w:hAnsi="Malgun Gothic Semilight" w:eastAsia="等线" w:cs="Malgun Gothic Semilight"/>
          <w:bCs/>
          <w:sz w:val="24"/>
        </w:rPr>
        <w:t>。</w:t>
      </w:r>
    </w:p>
    <w:p>
      <w:pPr>
        <w:spacing w:line="600" w:lineRule="exact"/>
        <w:ind w:right="300" w:firstLine="4080" w:firstLineChars="1700"/>
        <w:rPr>
          <w:rFonts w:ascii="华文仿宋" w:hAnsi="华文仿宋" w:eastAsia="华文仿宋"/>
          <w:sz w:val="24"/>
        </w:rPr>
      </w:pPr>
    </w:p>
    <w:p/>
    <w:sectPr>
      <w:footerReference r:id="rId5" w:type="default"/>
      <w:footerReference r:id="rId6" w:type="even"/>
      <w:pgSz w:w="11906" w:h="16838"/>
      <w:pgMar w:top="2041" w:right="1531" w:bottom="2041" w:left="1531" w:header="851" w:footer="1701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92" w:leftChars="140" w:right="392" w:rightChars="140"/>
      <w:rPr>
        <w:rStyle w:val="5"/>
        <w:rFonts w:ascii="宋体" w:hAnsi="宋体"/>
        <w:sz w:val="28"/>
      </w:rPr>
    </w:pPr>
    <w:r>
      <w:rPr>
        <w:rStyle w:val="5"/>
        <w:rFonts w:hint="eastAsia" w:ascii="仿宋_GB2312"/>
        <w:sz w:val="24"/>
      </w:rPr>
      <w:t xml:space="preserve">— </w:t>
    </w:r>
    <w:r>
      <w:rPr>
        <w:rStyle w:val="5"/>
        <w:rFonts w:ascii="宋体" w:hAnsi="宋体"/>
        <w:sz w:val="24"/>
      </w:rPr>
      <w:fldChar w:fldCharType="begin"/>
    </w:r>
    <w:r>
      <w:rPr>
        <w:rStyle w:val="5"/>
        <w:rFonts w:ascii="宋体" w:hAnsi="宋体"/>
        <w:sz w:val="24"/>
      </w:rPr>
      <w:instrText xml:space="preserve">PAGE  </w:instrText>
    </w:r>
    <w:r>
      <w:rPr>
        <w:rStyle w:val="5"/>
        <w:rFonts w:ascii="宋体" w:hAnsi="宋体"/>
        <w:sz w:val="24"/>
      </w:rPr>
      <w:fldChar w:fldCharType="separate"/>
    </w:r>
    <w:r>
      <w:rPr>
        <w:rStyle w:val="5"/>
        <w:rFonts w:ascii="宋体" w:hAnsi="宋体"/>
        <w:sz w:val="24"/>
      </w:rPr>
      <w:t>4</w:t>
    </w:r>
    <w:r>
      <w:rPr>
        <w:rStyle w:val="5"/>
        <w:rFonts w:ascii="宋体" w:hAnsi="宋体"/>
        <w:sz w:val="24"/>
      </w:rPr>
      <w:fldChar w:fldCharType="end"/>
    </w:r>
    <w:r>
      <w:rPr>
        <w:rStyle w:val="5"/>
        <w:rFonts w:hint="eastAsia" w:ascii="仿宋_GB2312"/>
        <w:sz w:val="24"/>
      </w:rPr>
      <w:t xml:space="preserve"> —</w:t>
    </w:r>
  </w:p>
  <w:p>
    <w:pPr>
      <w:pStyle w:val="2"/>
      <w:framePr w:hSpace="227" w:wrap="around" w:vAnchor="page" w:hAnchor="page" w:x="1532" w:yAlign="top"/>
      <w:ind w:right="360" w:firstLine="360"/>
      <w:rPr>
        <w:rStyle w:val="5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NThmNzY0YWM4MWQ2ZmQ3OTUwM2I0NmE4YWQyMzgifQ=="/>
  </w:docVars>
  <w:rsids>
    <w:rsidRoot w:val="48891222"/>
    <w:rsid w:val="4889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2023-06-12T11:30:00Z</dcterms:created>
  <dc:creator>无声~</dc:creator>
  <cp:lastModifiedBy>无声~</cp:lastModifiedBy>
  <dcterms:modified xsi:type="dcterms:W3CDTF">2023-06-12T11:31:05Z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8379926875974087A0A11C9D67DFDCD6_11</vt:lpwstr>
  </property>
</Properties>
</file>